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C0B" w:rsidRPr="008B18F4" w:rsidRDefault="00DA3C0B" w:rsidP="00DA3C0B">
      <w:pPr>
        <w:pStyle w:val="Heading1"/>
        <w:ind w:left="720" w:firstLine="3600"/>
        <w:rPr>
          <w:sz w:val="26"/>
          <w:szCs w:val="24"/>
        </w:rPr>
      </w:pPr>
    </w:p>
    <w:p w:rsidR="00DA3C0B" w:rsidRDefault="00DA3C0B" w:rsidP="00DA3C0B">
      <w:pPr>
        <w:pStyle w:val="Heading1"/>
        <w:ind w:left="720" w:firstLine="3600"/>
        <w:rPr>
          <w:sz w:val="26"/>
          <w:szCs w:val="24"/>
        </w:rPr>
      </w:pPr>
    </w:p>
    <w:p w:rsidR="00DA3C0B" w:rsidRPr="009C30D7" w:rsidRDefault="00DA3C0B" w:rsidP="005B72B4">
      <w:pPr>
        <w:autoSpaceDE w:val="0"/>
        <w:autoSpaceDN w:val="0"/>
        <w:adjustRightInd w:val="0"/>
        <w:spacing w:line="276" w:lineRule="auto"/>
        <w:ind w:right="-766" w:firstLine="4678"/>
        <w:rPr>
          <w:rFonts w:cs="Arial"/>
          <w:b/>
          <w:sz w:val="26"/>
          <w:szCs w:val="24"/>
          <w:lang w:val="ru-RU"/>
        </w:rPr>
      </w:pPr>
      <w:r>
        <w:rPr>
          <w:rFonts w:cs="Arial"/>
          <w:b/>
          <w:sz w:val="26"/>
          <w:szCs w:val="24"/>
        </w:rPr>
        <w:t> </w:t>
      </w:r>
    </w:p>
    <w:p w:rsidR="00DA3C0B" w:rsidRPr="00D85ADA" w:rsidRDefault="00DA3C0B" w:rsidP="005B72B4">
      <w:pPr>
        <w:autoSpaceDE w:val="0"/>
        <w:autoSpaceDN w:val="0"/>
        <w:adjustRightInd w:val="0"/>
        <w:spacing w:line="276" w:lineRule="auto"/>
        <w:ind w:right="-766" w:firstLine="4678"/>
        <w:rPr>
          <w:rFonts w:cs="Arial"/>
          <w:b/>
          <w:sz w:val="26"/>
          <w:szCs w:val="24"/>
          <w:lang w:val="ru-RU"/>
        </w:rPr>
      </w:pPr>
      <w:r>
        <w:rPr>
          <w:rFonts w:cs="Arial"/>
          <w:b/>
          <w:sz w:val="26"/>
          <w:szCs w:val="24"/>
        </w:rPr>
        <w:t>ДО</w:t>
      </w:r>
    </w:p>
    <w:p w:rsidR="00DA3C0B" w:rsidRPr="0016214D" w:rsidRDefault="00B616EF" w:rsidP="008A4986">
      <w:pPr>
        <w:autoSpaceDE w:val="0"/>
        <w:autoSpaceDN w:val="0"/>
        <w:adjustRightInd w:val="0"/>
        <w:spacing w:line="276" w:lineRule="auto"/>
        <w:ind w:right="-766" w:firstLine="4678"/>
        <w:jc w:val="left"/>
        <w:rPr>
          <w:rFonts w:cs="Arial"/>
          <w:b/>
          <w:sz w:val="26"/>
          <w:szCs w:val="24"/>
          <w:lang w:val="en-US"/>
        </w:rPr>
      </w:pPr>
      <w:r w:rsidRPr="0016214D">
        <w:rPr>
          <w:rFonts w:cs="Arial"/>
          <w:b/>
          <w:sz w:val="26"/>
          <w:szCs w:val="24"/>
        </w:rPr>
        <w:t>Г-</w:t>
      </w:r>
      <w:r w:rsidR="003556ED" w:rsidRPr="0016214D">
        <w:rPr>
          <w:rFonts w:cs="Arial"/>
          <w:b/>
          <w:sz w:val="26"/>
          <w:szCs w:val="24"/>
        </w:rPr>
        <w:t xml:space="preserve">Н </w:t>
      </w:r>
      <w:r w:rsidR="00C24334">
        <w:rPr>
          <w:rFonts w:cs="Arial"/>
          <w:b/>
          <w:sz w:val="26"/>
          <w:szCs w:val="24"/>
        </w:rPr>
        <w:t>ИСКРЕН ВЕСЕЛИНОВ</w:t>
      </w:r>
    </w:p>
    <w:p w:rsidR="00DA3C0B" w:rsidRDefault="00DA3C0B" w:rsidP="008A4986">
      <w:pPr>
        <w:autoSpaceDE w:val="0"/>
        <w:autoSpaceDN w:val="0"/>
        <w:adjustRightInd w:val="0"/>
        <w:spacing w:line="276" w:lineRule="auto"/>
        <w:ind w:left="4678" w:right="-766" w:firstLine="0"/>
        <w:jc w:val="left"/>
        <w:rPr>
          <w:rFonts w:cs="Arial"/>
          <w:b/>
          <w:sz w:val="26"/>
          <w:szCs w:val="24"/>
        </w:rPr>
      </w:pPr>
      <w:r w:rsidRPr="0016214D">
        <w:rPr>
          <w:rFonts w:cs="Arial"/>
          <w:b/>
          <w:sz w:val="26"/>
          <w:szCs w:val="24"/>
        </w:rPr>
        <w:t xml:space="preserve">ПРЕДСЕДАТЕЛ НА </w:t>
      </w:r>
      <w:r w:rsidR="008A4986" w:rsidRPr="008A4986">
        <w:rPr>
          <w:rFonts w:cs="Arial"/>
          <w:b/>
          <w:sz w:val="26"/>
          <w:szCs w:val="24"/>
        </w:rPr>
        <w:t>КОМИСИЯ</w:t>
      </w:r>
      <w:r w:rsidR="008A4986">
        <w:rPr>
          <w:rFonts w:cs="Arial"/>
          <w:b/>
          <w:sz w:val="26"/>
          <w:szCs w:val="24"/>
        </w:rPr>
        <w:t xml:space="preserve">ТА ПО РЕГИОНАЛНА </w:t>
      </w:r>
      <w:r w:rsidR="008A4986" w:rsidRPr="008A4986">
        <w:rPr>
          <w:rFonts w:cs="Arial"/>
          <w:b/>
          <w:sz w:val="26"/>
          <w:szCs w:val="24"/>
        </w:rPr>
        <w:t>ПОЛИТИКА, БЛАГОУСТ</w:t>
      </w:r>
      <w:r w:rsidR="008A4986">
        <w:rPr>
          <w:rFonts w:cs="Arial"/>
          <w:b/>
          <w:sz w:val="26"/>
          <w:szCs w:val="24"/>
        </w:rPr>
        <w:t>РОЙСТВО И МЕСТНО САМОУПРАВЛЕНИЕ</w:t>
      </w:r>
    </w:p>
    <w:p w:rsidR="00DA3C0B" w:rsidRPr="000177D0" w:rsidRDefault="00DA3C0B" w:rsidP="005B72B4">
      <w:pPr>
        <w:autoSpaceDE w:val="0"/>
        <w:autoSpaceDN w:val="0"/>
        <w:adjustRightInd w:val="0"/>
        <w:spacing w:line="276" w:lineRule="auto"/>
        <w:ind w:right="-766" w:firstLine="4678"/>
        <w:rPr>
          <w:rFonts w:cs="Arial"/>
          <w:sz w:val="26"/>
          <w:szCs w:val="24"/>
          <w:lang w:val="ru-RU"/>
        </w:rPr>
      </w:pPr>
      <w:r>
        <w:t> </w:t>
      </w:r>
    </w:p>
    <w:p w:rsidR="00DA3C0B" w:rsidRDefault="00DA3C0B" w:rsidP="00DA3C0B">
      <w:pPr>
        <w:pStyle w:val="Footer"/>
        <w:tabs>
          <w:tab w:val="left" w:pos="708"/>
        </w:tabs>
      </w:pPr>
      <w:r>
        <w:t>  </w:t>
      </w:r>
    </w:p>
    <w:p w:rsidR="0040783C" w:rsidRDefault="0040783C" w:rsidP="00DA3C0B">
      <w:pPr>
        <w:pStyle w:val="Footer"/>
        <w:tabs>
          <w:tab w:val="left" w:pos="708"/>
        </w:tabs>
      </w:pPr>
    </w:p>
    <w:p w:rsidR="008B18F4" w:rsidRPr="003772D9" w:rsidRDefault="008B18F4" w:rsidP="00DA3C0B">
      <w:pPr>
        <w:pStyle w:val="Footer"/>
        <w:tabs>
          <w:tab w:val="left" w:pos="708"/>
        </w:tabs>
        <w:rPr>
          <w:rFonts w:cs="Arial"/>
          <w:sz w:val="26"/>
          <w:szCs w:val="24"/>
        </w:rPr>
      </w:pPr>
    </w:p>
    <w:p w:rsidR="005B72B4" w:rsidRDefault="00DA3C0B" w:rsidP="005B72B4">
      <w:pPr>
        <w:autoSpaceDE w:val="0"/>
        <w:autoSpaceDN w:val="0"/>
        <w:adjustRightInd w:val="0"/>
        <w:jc w:val="center"/>
        <w:rPr>
          <w:rFonts w:cs="Arial"/>
          <w:b/>
          <w:sz w:val="26"/>
          <w:szCs w:val="24"/>
        </w:rPr>
      </w:pPr>
      <w:r>
        <w:rPr>
          <w:rFonts w:cs="Arial"/>
          <w:b/>
          <w:sz w:val="26"/>
          <w:szCs w:val="24"/>
        </w:rPr>
        <w:t>П Р Е Д Л О Ж Е Н И Е</w:t>
      </w:r>
    </w:p>
    <w:p w:rsidR="005B72B4" w:rsidRDefault="005B72B4" w:rsidP="005B72B4">
      <w:pPr>
        <w:autoSpaceDE w:val="0"/>
        <w:autoSpaceDN w:val="0"/>
        <w:adjustRightInd w:val="0"/>
        <w:jc w:val="center"/>
        <w:rPr>
          <w:rFonts w:cs="Arial"/>
          <w:b/>
          <w:sz w:val="26"/>
          <w:szCs w:val="24"/>
        </w:rPr>
      </w:pPr>
    </w:p>
    <w:p w:rsidR="00DA3C0B" w:rsidRPr="00A31D63" w:rsidRDefault="00DA3C0B" w:rsidP="00DA3C0B">
      <w:pPr>
        <w:autoSpaceDE w:val="0"/>
        <w:autoSpaceDN w:val="0"/>
        <w:adjustRightInd w:val="0"/>
        <w:rPr>
          <w:rFonts w:cs="Arial"/>
          <w:sz w:val="26"/>
          <w:szCs w:val="24"/>
          <w:lang w:val="ru-RU"/>
        </w:rPr>
      </w:pPr>
    </w:p>
    <w:p w:rsidR="00DA3C0B" w:rsidRDefault="00DA3C0B" w:rsidP="00DA3C0B">
      <w:pPr>
        <w:autoSpaceDE w:val="0"/>
        <w:autoSpaceDN w:val="0"/>
        <w:adjustRightInd w:val="0"/>
        <w:rPr>
          <w:rFonts w:cs="Arial"/>
          <w:sz w:val="26"/>
          <w:szCs w:val="24"/>
        </w:rPr>
      </w:pPr>
      <w:r w:rsidRPr="00CA5749">
        <w:rPr>
          <w:rFonts w:cs="Arial"/>
          <w:b/>
          <w:sz w:val="26"/>
          <w:szCs w:val="24"/>
        </w:rPr>
        <w:t>ОТНОСНО</w:t>
      </w:r>
      <w:r w:rsidR="00EA45B1">
        <w:rPr>
          <w:rFonts w:cs="Arial"/>
          <w:sz w:val="26"/>
          <w:szCs w:val="24"/>
        </w:rPr>
        <w:t>: Второ четене на з</w:t>
      </w:r>
      <w:r>
        <w:rPr>
          <w:rFonts w:cs="Arial"/>
          <w:sz w:val="26"/>
          <w:szCs w:val="24"/>
        </w:rPr>
        <w:t xml:space="preserve">аконопроект за </w:t>
      </w:r>
      <w:r w:rsidR="00D57120">
        <w:rPr>
          <w:rFonts w:cs="Arial"/>
          <w:sz w:val="26"/>
          <w:szCs w:val="24"/>
        </w:rPr>
        <w:t xml:space="preserve">изменение и </w:t>
      </w:r>
      <w:r>
        <w:rPr>
          <w:rFonts w:cs="Arial"/>
          <w:sz w:val="26"/>
          <w:szCs w:val="24"/>
        </w:rPr>
        <w:t xml:space="preserve">допълнение </w:t>
      </w:r>
      <w:r w:rsidR="00EA45B1">
        <w:rPr>
          <w:rFonts w:cs="Arial"/>
          <w:sz w:val="26"/>
          <w:szCs w:val="24"/>
        </w:rPr>
        <w:t xml:space="preserve">на </w:t>
      </w:r>
      <w:r w:rsidR="00EA45B1" w:rsidRPr="00C83172">
        <w:rPr>
          <w:rFonts w:cs="Arial"/>
          <w:b/>
          <w:sz w:val="26"/>
          <w:szCs w:val="24"/>
        </w:rPr>
        <w:t xml:space="preserve">Закона за </w:t>
      </w:r>
      <w:r w:rsidR="00C24334">
        <w:rPr>
          <w:rFonts w:cs="Arial"/>
          <w:b/>
          <w:sz w:val="26"/>
          <w:szCs w:val="24"/>
        </w:rPr>
        <w:t>устройство и застрояване на Столична община</w:t>
      </w:r>
      <w:r w:rsidR="0016214D">
        <w:rPr>
          <w:rFonts w:cs="Arial"/>
          <w:b/>
          <w:sz w:val="26"/>
          <w:szCs w:val="24"/>
        </w:rPr>
        <w:t xml:space="preserve"> </w:t>
      </w:r>
      <w:r w:rsidR="005B72B4" w:rsidRPr="00CA23B2">
        <w:rPr>
          <w:rFonts w:cs="Arial"/>
          <w:b/>
          <w:sz w:val="26"/>
          <w:szCs w:val="24"/>
        </w:rPr>
        <w:t xml:space="preserve">с </w:t>
      </w:r>
      <w:r w:rsidRPr="00CA23B2">
        <w:rPr>
          <w:b/>
        </w:rPr>
        <w:t xml:space="preserve"> </w:t>
      </w:r>
      <w:r w:rsidRPr="00CA23B2">
        <w:rPr>
          <w:rFonts w:cs="Arial"/>
          <w:b/>
          <w:sz w:val="26"/>
          <w:szCs w:val="24"/>
        </w:rPr>
        <w:t xml:space="preserve">№ </w:t>
      </w:r>
      <w:r w:rsidR="00C24334">
        <w:t>754-01-67</w:t>
      </w:r>
      <w:r w:rsidR="0016214D">
        <w:t xml:space="preserve">, </w:t>
      </w:r>
      <w:r w:rsidR="00D57120">
        <w:rPr>
          <w:rFonts w:cs="Arial"/>
          <w:sz w:val="26"/>
          <w:szCs w:val="24"/>
        </w:rPr>
        <w:t xml:space="preserve">внесен от </w:t>
      </w:r>
      <w:r w:rsidR="00C24334">
        <w:rPr>
          <w:rFonts w:cs="Arial"/>
          <w:sz w:val="26"/>
          <w:szCs w:val="24"/>
        </w:rPr>
        <w:t>Александър Ненков и група народни представители</w:t>
      </w:r>
      <w:r w:rsidR="00EA45B1" w:rsidRPr="000E4A49">
        <w:rPr>
          <w:rFonts w:cs="Arial"/>
          <w:sz w:val="26"/>
          <w:szCs w:val="24"/>
        </w:rPr>
        <w:t xml:space="preserve"> </w:t>
      </w:r>
      <w:r w:rsidR="005B72B4" w:rsidRPr="000E4A49">
        <w:rPr>
          <w:rFonts w:cs="Arial"/>
          <w:sz w:val="26"/>
          <w:szCs w:val="24"/>
        </w:rPr>
        <w:t xml:space="preserve">на </w:t>
      </w:r>
      <w:r w:rsidR="00C24334">
        <w:t>4.10</w:t>
      </w:r>
      <w:r w:rsidR="0016214D">
        <w:t>.201</w:t>
      </w:r>
      <w:r w:rsidR="00C24334">
        <w:t>7</w:t>
      </w:r>
      <w:r w:rsidR="0016214D">
        <w:t>г.</w:t>
      </w:r>
      <w:r w:rsidRPr="000E4A49">
        <w:rPr>
          <w:rFonts w:cs="Arial"/>
          <w:sz w:val="26"/>
          <w:szCs w:val="24"/>
        </w:rPr>
        <w:t xml:space="preserve"> </w:t>
      </w:r>
      <w:r w:rsidR="00D57120" w:rsidRPr="000E4A49">
        <w:rPr>
          <w:rFonts w:cs="Arial"/>
          <w:sz w:val="26"/>
          <w:szCs w:val="24"/>
        </w:rPr>
        <w:t xml:space="preserve"> </w:t>
      </w:r>
      <w:r w:rsidR="005B72B4" w:rsidRPr="000E4A49">
        <w:rPr>
          <w:rFonts w:cs="Arial"/>
          <w:sz w:val="26"/>
          <w:szCs w:val="24"/>
        </w:rPr>
        <w:t xml:space="preserve">и приет на първо четене на </w:t>
      </w:r>
      <w:r w:rsidR="00C24334">
        <w:t>11</w:t>
      </w:r>
      <w:r w:rsidR="0016214D">
        <w:t>.0</w:t>
      </w:r>
      <w:r w:rsidR="00C24334">
        <w:t>1</w:t>
      </w:r>
      <w:r w:rsidR="0016214D">
        <w:t>.201</w:t>
      </w:r>
      <w:r w:rsidR="00C24334">
        <w:t>8</w:t>
      </w:r>
      <w:r w:rsidR="005B72B4" w:rsidRPr="000E4A49">
        <w:rPr>
          <w:rFonts w:cs="Arial"/>
          <w:sz w:val="26"/>
          <w:szCs w:val="24"/>
        </w:rPr>
        <w:t xml:space="preserve"> г.</w:t>
      </w:r>
    </w:p>
    <w:p w:rsidR="00D57120" w:rsidRDefault="00D57120" w:rsidP="00DA3C0B">
      <w:pPr>
        <w:autoSpaceDE w:val="0"/>
        <w:autoSpaceDN w:val="0"/>
        <w:adjustRightInd w:val="0"/>
        <w:rPr>
          <w:rFonts w:cs="Arial"/>
          <w:sz w:val="26"/>
          <w:szCs w:val="24"/>
        </w:rPr>
      </w:pPr>
    </w:p>
    <w:p w:rsidR="0040783C" w:rsidRPr="00AC591A" w:rsidRDefault="0040783C" w:rsidP="00DA3C0B">
      <w:pPr>
        <w:autoSpaceDE w:val="0"/>
        <w:autoSpaceDN w:val="0"/>
        <w:adjustRightInd w:val="0"/>
        <w:rPr>
          <w:rFonts w:cs="Arial"/>
          <w:sz w:val="26"/>
          <w:szCs w:val="24"/>
          <w:lang w:val="en-US"/>
        </w:rPr>
      </w:pPr>
    </w:p>
    <w:p w:rsidR="00DA3C0B" w:rsidRPr="00CF0ADB" w:rsidRDefault="00DA3C0B" w:rsidP="00DA3C0B">
      <w:pPr>
        <w:autoSpaceDE w:val="0"/>
        <w:autoSpaceDN w:val="0"/>
        <w:adjustRightInd w:val="0"/>
        <w:rPr>
          <w:rFonts w:cs="Arial"/>
          <w:sz w:val="26"/>
          <w:szCs w:val="24"/>
        </w:rPr>
      </w:pPr>
    </w:p>
    <w:p w:rsidR="00DA3C0B" w:rsidRDefault="0016214D" w:rsidP="00DA3C0B">
      <w:pPr>
        <w:autoSpaceDE w:val="0"/>
        <w:autoSpaceDN w:val="0"/>
        <w:adjustRightInd w:val="0"/>
        <w:rPr>
          <w:rFonts w:cs="Arial"/>
          <w:b/>
          <w:sz w:val="26"/>
          <w:szCs w:val="24"/>
        </w:rPr>
      </w:pPr>
      <w:r>
        <w:rPr>
          <w:rFonts w:cs="Arial"/>
          <w:b/>
          <w:sz w:val="26"/>
          <w:szCs w:val="24"/>
        </w:rPr>
        <w:t xml:space="preserve">УВАЖАЕМИ ГОСПОДИН </w:t>
      </w:r>
      <w:r w:rsidR="00DA3C0B">
        <w:rPr>
          <w:rFonts w:cs="Arial"/>
          <w:b/>
          <w:sz w:val="26"/>
          <w:szCs w:val="24"/>
        </w:rPr>
        <w:t>ПРЕДСЕДАТЕЛ,</w:t>
      </w:r>
    </w:p>
    <w:p w:rsidR="00DA3C0B" w:rsidRPr="00167F39" w:rsidRDefault="00DA3C0B" w:rsidP="00DA3C0B">
      <w:pPr>
        <w:autoSpaceDE w:val="0"/>
        <w:autoSpaceDN w:val="0"/>
        <w:adjustRightInd w:val="0"/>
        <w:rPr>
          <w:rFonts w:cs="Arial"/>
          <w:b/>
          <w:sz w:val="26"/>
          <w:szCs w:val="24"/>
          <w:lang w:val="ru-RU"/>
        </w:rPr>
      </w:pPr>
    </w:p>
    <w:p w:rsidR="00B0382B" w:rsidRDefault="005F7574" w:rsidP="00DA3C0B">
      <w:pPr>
        <w:autoSpaceDE w:val="0"/>
        <w:autoSpaceDN w:val="0"/>
        <w:adjustRightInd w:val="0"/>
        <w:rPr>
          <w:rFonts w:cs="Arial"/>
          <w:sz w:val="26"/>
          <w:szCs w:val="24"/>
        </w:rPr>
      </w:pPr>
      <w:r>
        <w:rPr>
          <w:rFonts w:cs="Arial"/>
          <w:sz w:val="26"/>
          <w:szCs w:val="24"/>
        </w:rPr>
        <w:t xml:space="preserve">Във връзка с предложените изменения на </w:t>
      </w:r>
      <w:r w:rsidRPr="005F7574">
        <w:rPr>
          <w:rFonts w:cs="Arial"/>
          <w:sz w:val="26"/>
          <w:szCs w:val="24"/>
        </w:rPr>
        <w:t>Закона за устройство и застрояване на Столична община</w:t>
      </w:r>
      <w:r>
        <w:rPr>
          <w:rFonts w:cs="Arial"/>
          <w:sz w:val="26"/>
          <w:szCs w:val="24"/>
        </w:rPr>
        <w:t xml:space="preserve"> правим следните предложения за редакция на текстовете:</w:t>
      </w:r>
    </w:p>
    <w:p w:rsidR="0040783C" w:rsidRDefault="0040783C" w:rsidP="00DA3C0B">
      <w:pPr>
        <w:autoSpaceDE w:val="0"/>
        <w:autoSpaceDN w:val="0"/>
        <w:adjustRightInd w:val="0"/>
        <w:rPr>
          <w:rFonts w:cs="Arial"/>
          <w:szCs w:val="24"/>
        </w:rPr>
      </w:pPr>
    </w:p>
    <w:p w:rsidR="00C8434F" w:rsidRDefault="005F7574" w:rsidP="00C8434F">
      <w:pPr>
        <w:autoSpaceDE w:val="0"/>
        <w:autoSpaceDN w:val="0"/>
        <w:adjustRightInd w:val="0"/>
        <w:ind w:firstLine="0"/>
        <w:rPr>
          <w:rFonts w:cs="Arial"/>
          <w:szCs w:val="24"/>
        </w:rPr>
      </w:pPr>
      <w:r>
        <w:rPr>
          <w:rFonts w:cs="Arial"/>
          <w:szCs w:val="24"/>
        </w:rPr>
        <w:t>I.</w:t>
      </w:r>
      <w:r w:rsidR="00C8434F">
        <w:rPr>
          <w:rFonts w:cs="Arial"/>
          <w:szCs w:val="24"/>
        </w:rPr>
        <w:t xml:space="preserve"> В §5 т. 4 се </w:t>
      </w:r>
      <w:r w:rsidR="003B744C">
        <w:rPr>
          <w:rFonts w:cs="Arial"/>
          <w:szCs w:val="24"/>
        </w:rPr>
        <w:t>правят следните изменения</w:t>
      </w:r>
      <w:r w:rsidR="00C8434F">
        <w:rPr>
          <w:rFonts w:cs="Arial"/>
          <w:szCs w:val="24"/>
        </w:rPr>
        <w:t>:</w:t>
      </w:r>
    </w:p>
    <w:p w:rsidR="003B744C" w:rsidRDefault="003B744C" w:rsidP="003B744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Ал. 4 се изменя така:</w:t>
      </w:r>
    </w:p>
    <w:p w:rsidR="003E17DF" w:rsidRDefault="003B744C" w:rsidP="00B53BCA">
      <w:pPr>
        <w:pStyle w:val="ListParagraph"/>
        <w:autoSpaceDE w:val="0"/>
        <w:autoSpaceDN w:val="0"/>
        <w:adjustRightInd w:val="0"/>
        <w:ind w:firstLine="0"/>
        <w:rPr>
          <w:rFonts w:cs="Arial"/>
          <w:szCs w:val="24"/>
        </w:rPr>
      </w:pPr>
      <w:r>
        <w:rPr>
          <w:rFonts w:cs="Arial"/>
          <w:szCs w:val="24"/>
        </w:rPr>
        <w:t>(4) Озеленени площи за широко обществено ползване се предвиждат с подробните устройствени</w:t>
      </w:r>
      <w:r w:rsidR="005F7574">
        <w:rPr>
          <w:rFonts w:cs="Arial"/>
          <w:szCs w:val="24"/>
        </w:rPr>
        <w:t xml:space="preserve"> планове в устройствените зони,</w:t>
      </w:r>
      <w:r>
        <w:rPr>
          <w:rFonts w:cs="Arial"/>
          <w:szCs w:val="24"/>
        </w:rPr>
        <w:t xml:space="preserve"> самостоятелните терени на зелената система по ал. 1 и 2 с изключение</w:t>
      </w:r>
      <w:r w:rsidR="005F7574">
        <w:rPr>
          <w:rFonts w:cs="Arial"/>
          <w:szCs w:val="24"/>
        </w:rPr>
        <w:t xml:space="preserve"> на плановете по чл. 16 от ЗУТ </w:t>
      </w:r>
      <w:r>
        <w:rPr>
          <w:rFonts w:cs="Arial"/>
          <w:szCs w:val="24"/>
        </w:rPr>
        <w:t xml:space="preserve">и в устройствените зони извън </w:t>
      </w:r>
      <w:r w:rsidR="003E17DF">
        <w:rPr>
          <w:rFonts w:cs="Arial"/>
          <w:szCs w:val="24"/>
        </w:rPr>
        <w:t>посочените в ал. 1 и 2</w:t>
      </w:r>
      <w:r w:rsidR="00B53BCA">
        <w:rPr>
          <w:rFonts w:cs="Arial"/>
          <w:szCs w:val="24"/>
        </w:rPr>
        <w:t xml:space="preserve">. </w:t>
      </w:r>
      <w:r w:rsidR="003E17DF">
        <w:rPr>
          <w:rFonts w:cs="Arial"/>
          <w:szCs w:val="24"/>
        </w:rPr>
        <w:t>озеленени площи в подробните устройствени планове в устройствените зони извън посочените в ал. 1 и 2 могат да се отреждат и по предложение на постоянна комисия на Столичния общински съвет.</w:t>
      </w:r>
    </w:p>
    <w:p w:rsidR="00AF7E82" w:rsidRPr="003E17DF" w:rsidRDefault="00AF7E82" w:rsidP="003E17DF">
      <w:pPr>
        <w:autoSpaceDE w:val="0"/>
        <w:autoSpaceDN w:val="0"/>
        <w:adjustRightInd w:val="0"/>
        <w:ind w:firstLine="0"/>
        <w:rPr>
          <w:rFonts w:cs="Arial"/>
          <w:szCs w:val="24"/>
        </w:rPr>
      </w:pPr>
    </w:p>
    <w:p w:rsidR="00277769" w:rsidRDefault="00AF7E82" w:rsidP="00277769">
      <w:pPr>
        <w:pStyle w:val="ListParagraph"/>
        <w:autoSpaceDE w:val="0"/>
        <w:autoSpaceDN w:val="0"/>
        <w:adjustRightInd w:val="0"/>
        <w:ind w:firstLine="0"/>
        <w:rPr>
          <w:rFonts w:cs="Arial"/>
          <w:i/>
          <w:szCs w:val="24"/>
        </w:rPr>
      </w:pPr>
      <w:r w:rsidRPr="00B62665">
        <w:rPr>
          <w:rFonts w:cs="Arial"/>
          <w:i/>
          <w:szCs w:val="24"/>
        </w:rPr>
        <w:t xml:space="preserve">Мотиви: </w:t>
      </w:r>
      <w:r w:rsidR="00277769">
        <w:rPr>
          <w:rFonts w:cs="Arial"/>
          <w:i/>
          <w:szCs w:val="24"/>
        </w:rPr>
        <w:t xml:space="preserve">Считаме за огромно отстъпление на база досегашната практика да се </w:t>
      </w:r>
      <w:r w:rsidR="00C51307" w:rsidRPr="00277769">
        <w:rPr>
          <w:rFonts w:cs="Arial"/>
          <w:i/>
          <w:szCs w:val="24"/>
        </w:rPr>
        <w:t>ограничава</w:t>
      </w:r>
      <w:r w:rsidR="00277769">
        <w:rPr>
          <w:rFonts w:cs="Arial"/>
          <w:i/>
          <w:szCs w:val="24"/>
        </w:rPr>
        <w:t>т</w:t>
      </w:r>
      <w:r w:rsidR="00C51307" w:rsidRPr="00277769">
        <w:rPr>
          <w:rFonts w:cs="Arial"/>
          <w:i/>
          <w:szCs w:val="24"/>
        </w:rPr>
        <w:t xml:space="preserve"> обектите на зелената система само до предвиден</w:t>
      </w:r>
      <w:r w:rsidR="00277769">
        <w:rPr>
          <w:rFonts w:cs="Arial"/>
          <w:i/>
          <w:szCs w:val="24"/>
        </w:rPr>
        <w:t>ите терени за озеленяване в ОУП. Така са заплашени множество от зелените площи в парковете и кварталите на града.</w:t>
      </w:r>
    </w:p>
    <w:p w:rsidR="00277769" w:rsidRDefault="00277769" w:rsidP="00277769">
      <w:pPr>
        <w:pStyle w:val="ListParagraph"/>
        <w:autoSpaceDE w:val="0"/>
        <w:autoSpaceDN w:val="0"/>
        <w:adjustRightInd w:val="0"/>
        <w:ind w:firstLine="0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Считаме за </w:t>
      </w:r>
      <w:r w:rsidR="008052E0">
        <w:rPr>
          <w:rFonts w:cs="Arial"/>
          <w:i/>
          <w:szCs w:val="24"/>
        </w:rPr>
        <w:t>необосновано да се дават по-големи правомощия на една комисия в СОС на фона на всички останали и предложения за запазване на зелени площи трябва да могат да се правят от общински съветници от всички комисии на общинския съвет.</w:t>
      </w:r>
    </w:p>
    <w:p w:rsidR="00AF7E82" w:rsidRPr="00B53BCA" w:rsidRDefault="00AF7E82" w:rsidP="00B53BCA">
      <w:pPr>
        <w:pStyle w:val="ListParagraph"/>
        <w:autoSpaceDE w:val="0"/>
        <w:autoSpaceDN w:val="0"/>
        <w:adjustRightInd w:val="0"/>
        <w:ind w:firstLine="0"/>
        <w:rPr>
          <w:rFonts w:cs="Arial"/>
          <w:szCs w:val="24"/>
        </w:rPr>
      </w:pPr>
    </w:p>
    <w:p w:rsidR="00C8434F" w:rsidRPr="0040783C" w:rsidRDefault="00C8434F" w:rsidP="00DA3C0B">
      <w:pPr>
        <w:autoSpaceDE w:val="0"/>
        <w:autoSpaceDN w:val="0"/>
        <w:adjustRightInd w:val="0"/>
        <w:rPr>
          <w:rFonts w:cs="Arial"/>
          <w:szCs w:val="24"/>
        </w:rPr>
      </w:pPr>
    </w:p>
    <w:p w:rsidR="00C53B58" w:rsidRDefault="009E304B" w:rsidP="00013FC9">
      <w:pPr>
        <w:ind w:firstLine="0"/>
        <w:rPr>
          <w:szCs w:val="24"/>
        </w:rPr>
      </w:pPr>
      <w:r w:rsidRPr="0040783C">
        <w:rPr>
          <w:szCs w:val="24"/>
        </w:rPr>
        <w:t xml:space="preserve">§ </w:t>
      </w:r>
      <w:r w:rsidR="00C8434F">
        <w:rPr>
          <w:szCs w:val="24"/>
        </w:rPr>
        <w:t>2</w:t>
      </w:r>
      <w:r w:rsidRPr="0040783C">
        <w:rPr>
          <w:szCs w:val="24"/>
        </w:rPr>
        <w:t xml:space="preserve">. </w:t>
      </w:r>
      <w:r w:rsidR="00013FC9">
        <w:rPr>
          <w:szCs w:val="24"/>
        </w:rPr>
        <w:t>В §11 се правят следните изменения:</w:t>
      </w:r>
    </w:p>
    <w:p w:rsidR="00DC2217" w:rsidRPr="00536FB3" w:rsidRDefault="00DC2217" w:rsidP="00DC2217">
      <w:pPr>
        <w:pStyle w:val="ListParagraph"/>
        <w:numPr>
          <w:ilvl w:val="0"/>
          <w:numId w:val="2"/>
        </w:numPr>
        <w:rPr>
          <w:szCs w:val="24"/>
          <w:lang w:val="en-US"/>
        </w:rPr>
      </w:pPr>
      <w:r>
        <w:rPr>
          <w:szCs w:val="24"/>
        </w:rPr>
        <w:t xml:space="preserve">Чл. 16а се </w:t>
      </w:r>
      <w:r w:rsidR="00536FB3">
        <w:rPr>
          <w:szCs w:val="24"/>
        </w:rPr>
        <w:t>изменя така:</w:t>
      </w:r>
    </w:p>
    <w:p w:rsidR="00536FB3" w:rsidRPr="00DC2217" w:rsidRDefault="00536FB3" w:rsidP="00536FB3">
      <w:pPr>
        <w:pStyle w:val="ListParagraph"/>
        <w:ind w:firstLine="0"/>
        <w:rPr>
          <w:szCs w:val="24"/>
          <w:lang w:val="en-US"/>
        </w:rPr>
      </w:pPr>
      <w:r>
        <w:rPr>
          <w:szCs w:val="24"/>
        </w:rPr>
        <w:t>Чл. 16а. В</w:t>
      </w:r>
      <w:r>
        <w:t>ъв височината на сградата се включва и височината на подпокривното пространство</w:t>
      </w:r>
      <w:r w:rsidR="00E86055">
        <w:t xml:space="preserve"> независимо дали остава зад равнината, проведена под 45 градуса спрямо хоризонта от линията на пресичане на </w:t>
      </w:r>
      <w:r w:rsidR="00E86055">
        <w:lastRenderedPageBreak/>
        <w:t>фасадната плоскост с горната повърхност на корниза или стрехата, а при сгради без корнизи и без стрехи - от най-високата точка на ограждащите стени.</w:t>
      </w:r>
    </w:p>
    <w:p w:rsidR="00013FC9" w:rsidRDefault="00536FB3" w:rsidP="00013FC9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В ч</w:t>
      </w:r>
      <w:r w:rsidR="00013FC9">
        <w:rPr>
          <w:szCs w:val="24"/>
        </w:rPr>
        <w:t>л. 16в.</w:t>
      </w:r>
      <w:r w:rsidR="00DC2217">
        <w:rPr>
          <w:szCs w:val="24"/>
        </w:rPr>
        <w:t xml:space="preserve"> </w:t>
      </w:r>
      <w:r w:rsidR="00013FC9">
        <w:rPr>
          <w:szCs w:val="24"/>
        </w:rPr>
        <w:t>ал. 1 се изменя така:</w:t>
      </w:r>
    </w:p>
    <w:p w:rsidR="00013FC9" w:rsidRDefault="00013FC9" w:rsidP="00013FC9">
      <w:pPr>
        <w:pStyle w:val="ListParagraph"/>
        <w:ind w:firstLine="0"/>
        <w:rPr>
          <w:szCs w:val="24"/>
        </w:rPr>
      </w:pPr>
      <w:r>
        <w:rPr>
          <w:szCs w:val="24"/>
        </w:rPr>
        <w:t>Чл. 16</w:t>
      </w:r>
      <w:r w:rsidR="00536FB3">
        <w:rPr>
          <w:szCs w:val="24"/>
        </w:rPr>
        <w:t>в</w:t>
      </w:r>
      <w:r w:rsidR="00BE5DAE">
        <w:rPr>
          <w:szCs w:val="24"/>
        </w:rPr>
        <w:t>.</w:t>
      </w:r>
      <w:r>
        <w:rPr>
          <w:szCs w:val="24"/>
        </w:rPr>
        <w:t xml:space="preserve"> (1) </w:t>
      </w:r>
      <w:r w:rsidR="006468F3">
        <w:rPr>
          <w:szCs w:val="24"/>
        </w:rPr>
        <w:t xml:space="preserve">В Общия устройствен план могат да се определят територии за много високо строителство, в които височината на сградите не се ограничава, независимо от устройствената зона, в която попадат. </w:t>
      </w:r>
    </w:p>
    <w:p w:rsidR="006468F3" w:rsidRDefault="00536FB3" w:rsidP="006468F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Ч</w:t>
      </w:r>
      <w:r w:rsidR="00BE5DAE">
        <w:rPr>
          <w:szCs w:val="24"/>
        </w:rPr>
        <w:t xml:space="preserve">л. 16г </w:t>
      </w:r>
      <w:r w:rsidR="00DC2217">
        <w:rPr>
          <w:szCs w:val="24"/>
        </w:rPr>
        <w:t xml:space="preserve">се </w:t>
      </w:r>
      <w:r w:rsidR="00BE5DAE">
        <w:rPr>
          <w:szCs w:val="24"/>
        </w:rPr>
        <w:t>изменя така:</w:t>
      </w:r>
    </w:p>
    <w:p w:rsidR="00CE5031" w:rsidRDefault="00BE5DAE" w:rsidP="00BE5DAE">
      <w:pPr>
        <w:pStyle w:val="ListParagraph"/>
        <w:ind w:firstLine="0"/>
        <w:rPr>
          <w:szCs w:val="24"/>
        </w:rPr>
      </w:pPr>
      <w:r>
        <w:rPr>
          <w:szCs w:val="24"/>
        </w:rPr>
        <w:t>Чл. 16</w:t>
      </w:r>
      <w:r w:rsidR="00536FB3">
        <w:rPr>
          <w:szCs w:val="24"/>
        </w:rPr>
        <w:t>г</w:t>
      </w:r>
      <w:r>
        <w:rPr>
          <w:szCs w:val="24"/>
        </w:rPr>
        <w:t xml:space="preserve">. (1) В ъгловите урегулирани поземлени имоти със свързано основно застрояване на две странични регулационни линии плътността и интензивността на </w:t>
      </w:r>
      <w:r w:rsidR="00C535D9">
        <w:rPr>
          <w:szCs w:val="24"/>
        </w:rPr>
        <w:t xml:space="preserve">застрояване </w:t>
      </w:r>
      <w:r w:rsidR="00CE5031">
        <w:rPr>
          <w:szCs w:val="24"/>
        </w:rPr>
        <w:t>не може да надвишава определените в Приложението към чл. 3 ал. 2. с повече от 20 на сто.</w:t>
      </w:r>
    </w:p>
    <w:p w:rsidR="00AA46FF" w:rsidRDefault="00AA46FF" w:rsidP="005256C5">
      <w:pPr>
        <w:pStyle w:val="ListParagraph"/>
        <w:ind w:firstLine="0"/>
        <w:rPr>
          <w:szCs w:val="24"/>
        </w:rPr>
      </w:pPr>
      <w:r>
        <w:rPr>
          <w:szCs w:val="24"/>
        </w:rPr>
        <w:t xml:space="preserve">(2) </w:t>
      </w:r>
      <w:r w:rsidR="005256C5">
        <w:rPr>
          <w:szCs w:val="24"/>
        </w:rPr>
        <w:t xml:space="preserve">Разпоредбите на ал. 1 не се прилагат в случаите, когато имот по ал. 1 е в свързано </w:t>
      </w:r>
      <w:r w:rsidRPr="005256C5">
        <w:rPr>
          <w:szCs w:val="24"/>
        </w:rPr>
        <w:t xml:space="preserve">застрояване </w:t>
      </w:r>
      <w:r w:rsidR="005256C5" w:rsidRPr="005256C5">
        <w:rPr>
          <w:szCs w:val="24"/>
        </w:rPr>
        <w:t xml:space="preserve">с </w:t>
      </w:r>
      <w:r w:rsidR="00DD50C5">
        <w:rPr>
          <w:szCs w:val="24"/>
        </w:rPr>
        <w:t>ъглов урегулиран поземлен имот със свързано основно застрояване на две странични регулационни линии. В тези случаи плътност</w:t>
      </w:r>
      <w:r w:rsidR="0050333F">
        <w:rPr>
          <w:szCs w:val="24"/>
        </w:rPr>
        <w:t>та</w:t>
      </w:r>
      <w:r w:rsidR="00DD50C5">
        <w:rPr>
          <w:szCs w:val="24"/>
        </w:rPr>
        <w:t xml:space="preserve"> и интензивност</w:t>
      </w:r>
      <w:r w:rsidR="0050333F">
        <w:rPr>
          <w:szCs w:val="24"/>
        </w:rPr>
        <w:t>та</w:t>
      </w:r>
      <w:r w:rsidR="00DD50C5">
        <w:rPr>
          <w:szCs w:val="24"/>
        </w:rPr>
        <w:t xml:space="preserve"> на застрояването </w:t>
      </w:r>
      <w:r w:rsidR="005D0CF8">
        <w:rPr>
          <w:szCs w:val="24"/>
        </w:rPr>
        <w:t>се определят по Приложението към чл. 3 ал. 2. Независимо от това дали урегулираният поземлен имот е ъглов или не.</w:t>
      </w:r>
    </w:p>
    <w:p w:rsidR="005D0CF8" w:rsidRPr="00DC2217" w:rsidRDefault="000632EE" w:rsidP="000632EE">
      <w:pPr>
        <w:ind w:firstLine="0"/>
        <w:rPr>
          <w:szCs w:val="24"/>
        </w:rPr>
      </w:pPr>
      <w:r>
        <w:rPr>
          <w:szCs w:val="24"/>
        </w:rPr>
        <w:t>4</w:t>
      </w:r>
      <w:r w:rsidR="005D0CF8" w:rsidRPr="00DC2217">
        <w:rPr>
          <w:szCs w:val="24"/>
        </w:rPr>
        <w:t>.</w:t>
      </w:r>
      <w:r w:rsidR="00536FB3">
        <w:rPr>
          <w:szCs w:val="24"/>
        </w:rPr>
        <w:t xml:space="preserve"> В ч</w:t>
      </w:r>
      <w:r w:rsidR="005D0CF8" w:rsidRPr="00DC2217">
        <w:rPr>
          <w:szCs w:val="24"/>
        </w:rPr>
        <w:t>л. 16д изразът „75 метра“ се заменя с „32 метра“</w:t>
      </w:r>
    </w:p>
    <w:p w:rsidR="005E0E5B" w:rsidRPr="000632EE" w:rsidRDefault="000632EE" w:rsidP="000632EE">
      <w:pPr>
        <w:ind w:firstLine="0"/>
        <w:rPr>
          <w:szCs w:val="24"/>
        </w:rPr>
      </w:pPr>
      <w:r>
        <w:rPr>
          <w:szCs w:val="24"/>
        </w:rPr>
        <w:t xml:space="preserve">5. </w:t>
      </w:r>
      <w:r w:rsidR="00536FB3">
        <w:rPr>
          <w:szCs w:val="24"/>
        </w:rPr>
        <w:t>В ч</w:t>
      </w:r>
      <w:r w:rsidR="005E0E5B" w:rsidRPr="000632EE">
        <w:rPr>
          <w:szCs w:val="24"/>
        </w:rPr>
        <w:t>л. 16е текстът „20 000 кв.м.“ се заменя с „10 000 кв. м.“, а изразът „75 метра“ се заменя с „32 метра“.</w:t>
      </w:r>
    </w:p>
    <w:p w:rsidR="005E0E5B" w:rsidRDefault="000632EE" w:rsidP="000632EE">
      <w:pPr>
        <w:ind w:firstLine="0"/>
        <w:rPr>
          <w:szCs w:val="24"/>
        </w:rPr>
      </w:pPr>
      <w:r w:rsidRPr="000632EE">
        <w:rPr>
          <w:szCs w:val="24"/>
        </w:rPr>
        <w:t>6</w:t>
      </w:r>
      <w:r w:rsidR="005E0E5B" w:rsidRPr="000632EE">
        <w:rPr>
          <w:szCs w:val="24"/>
        </w:rPr>
        <w:t>. Чл. 16ж се отменя</w:t>
      </w:r>
    </w:p>
    <w:p w:rsidR="0072052A" w:rsidRDefault="0072052A" w:rsidP="000632EE">
      <w:pPr>
        <w:ind w:firstLine="0"/>
        <w:rPr>
          <w:szCs w:val="24"/>
        </w:rPr>
      </w:pPr>
    </w:p>
    <w:p w:rsidR="0072052A" w:rsidRPr="00B62665" w:rsidRDefault="0072052A" w:rsidP="000632EE">
      <w:pPr>
        <w:ind w:firstLine="0"/>
        <w:rPr>
          <w:i/>
          <w:szCs w:val="24"/>
        </w:rPr>
      </w:pPr>
      <w:r w:rsidRPr="00B62665">
        <w:rPr>
          <w:i/>
          <w:szCs w:val="24"/>
        </w:rPr>
        <w:t>Мотиви:</w:t>
      </w:r>
    </w:p>
    <w:p w:rsidR="0072052A" w:rsidRDefault="0072052A" w:rsidP="000632EE">
      <w:pPr>
        <w:ind w:firstLine="0"/>
        <w:rPr>
          <w:i/>
          <w:szCs w:val="24"/>
        </w:rPr>
      </w:pPr>
      <w:r w:rsidRPr="00B62665">
        <w:rPr>
          <w:i/>
          <w:szCs w:val="24"/>
        </w:rPr>
        <w:t xml:space="preserve">По точка 1 – </w:t>
      </w:r>
      <w:r w:rsidR="00854228">
        <w:rPr>
          <w:i/>
          <w:szCs w:val="24"/>
        </w:rPr>
        <w:t>Общият устройствен план</w:t>
      </w:r>
      <w:r w:rsidR="00FB0D54">
        <w:rPr>
          <w:i/>
          <w:szCs w:val="24"/>
        </w:rPr>
        <w:t>, потвърден и от Министерски съвет,</w:t>
      </w:r>
      <w:r w:rsidR="00854228">
        <w:rPr>
          <w:i/>
          <w:szCs w:val="24"/>
        </w:rPr>
        <w:t xml:space="preserve"> не би трябвало да може да бъде заобикалян с обикновено решение на общинския съвет</w:t>
      </w:r>
      <w:r w:rsidR="00FB0D54">
        <w:rPr>
          <w:i/>
          <w:szCs w:val="24"/>
        </w:rPr>
        <w:t>, позволяващо горски терени да се отреждат за застрояване.</w:t>
      </w:r>
    </w:p>
    <w:p w:rsidR="00E86055" w:rsidRPr="00B62665" w:rsidRDefault="00E86055" w:rsidP="000632EE">
      <w:pPr>
        <w:ind w:firstLine="0"/>
        <w:rPr>
          <w:i/>
          <w:szCs w:val="24"/>
        </w:rPr>
      </w:pPr>
      <w:r>
        <w:rPr>
          <w:i/>
          <w:szCs w:val="24"/>
        </w:rPr>
        <w:t xml:space="preserve">Предложената редакция коригира честото злоупотребяване с разпоредбите на чл. 24 ал. 2 от ЗУТ, позволяващи </w:t>
      </w:r>
      <w:r w:rsidR="006C1204">
        <w:rPr>
          <w:i/>
          <w:szCs w:val="24"/>
        </w:rPr>
        <w:t xml:space="preserve">допълнително, </w:t>
      </w:r>
      <w:r>
        <w:rPr>
          <w:i/>
          <w:szCs w:val="24"/>
        </w:rPr>
        <w:t>непредвидено в подробните у</w:t>
      </w:r>
      <w:r w:rsidR="006C1204">
        <w:rPr>
          <w:i/>
          <w:szCs w:val="24"/>
        </w:rPr>
        <w:t>стройствени планове застрояване.</w:t>
      </w:r>
    </w:p>
    <w:p w:rsidR="00846696" w:rsidRPr="00B62665" w:rsidRDefault="00846696" w:rsidP="000632EE">
      <w:pPr>
        <w:ind w:firstLine="0"/>
        <w:rPr>
          <w:i/>
          <w:szCs w:val="24"/>
        </w:rPr>
      </w:pPr>
      <w:r w:rsidRPr="00B62665">
        <w:rPr>
          <w:i/>
          <w:szCs w:val="24"/>
        </w:rPr>
        <w:t>По точка 2 – Зоните за много високо строителство следва да бъдат определени след съответната процедура по изменение на ОУП и проведени задължителни обществени обсъждания, а не в нарушение на тази процедура да бъдат фиксирани в текста на закона.</w:t>
      </w:r>
    </w:p>
    <w:p w:rsidR="00953C00" w:rsidRPr="00B62665" w:rsidRDefault="008E46F4" w:rsidP="000632EE">
      <w:pPr>
        <w:ind w:firstLine="0"/>
        <w:rPr>
          <w:i/>
          <w:szCs w:val="24"/>
        </w:rPr>
      </w:pPr>
      <w:r w:rsidRPr="00B62665">
        <w:rPr>
          <w:i/>
          <w:szCs w:val="24"/>
        </w:rPr>
        <w:t xml:space="preserve">По точка 3 – </w:t>
      </w:r>
      <w:r w:rsidR="00FB0D54">
        <w:rPr>
          <w:i/>
          <w:szCs w:val="24"/>
        </w:rPr>
        <w:t xml:space="preserve">Предложената редакция премахва възможностите да се спекулира с чл. 27 ал. 3 от ЗУТ, като го ограничава до първоначалната му идея да се може да се реализира пълноценно застрояване в ъгловите имоти, но без да </w:t>
      </w:r>
      <w:r w:rsidRPr="00B62665">
        <w:rPr>
          <w:i/>
          <w:szCs w:val="24"/>
        </w:rPr>
        <w:t xml:space="preserve">се спекулира </w:t>
      </w:r>
      <w:r w:rsidR="00FB0D54">
        <w:rPr>
          <w:i/>
          <w:szCs w:val="24"/>
        </w:rPr>
        <w:t>като се използва</w:t>
      </w:r>
      <w:r w:rsidRPr="00B62665">
        <w:rPr>
          <w:i/>
          <w:szCs w:val="24"/>
        </w:rPr>
        <w:t xml:space="preserve"> за </w:t>
      </w:r>
      <w:r w:rsidR="00FB0D54">
        <w:rPr>
          <w:i/>
          <w:szCs w:val="24"/>
        </w:rPr>
        <w:t xml:space="preserve">разрешаване на </w:t>
      </w:r>
      <w:r w:rsidR="00953C00" w:rsidRPr="00B62665">
        <w:rPr>
          <w:i/>
          <w:szCs w:val="24"/>
        </w:rPr>
        <w:t>много високо строителство и неограничена плътност и интензивност на застрояване в противоречие с ОУП.</w:t>
      </w:r>
    </w:p>
    <w:p w:rsidR="00846696" w:rsidRPr="00B62665" w:rsidRDefault="00953C00" w:rsidP="000632EE">
      <w:pPr>
        <w:ind w:firstLine="0"/>
        <w:rPr>
          <w:i/>
          <w:szCs w:val="24"/>
        </w:rPr>
      </w:pPr>
      <w:r w:rsidRPr="00B62665">
        <w:rPr>
          <w:i/>
          <w:szCs w:val="24"/>
        </w:rPr>
        <w:t xml:space="preserve">По точка 4 и 5 – Застрояване с височина 75м е нехарактерно за София, никоя устройствена зона не го позволява </w:t>
      </w:r>
      <w:r w:rsidR="003A56A0" w:rsidRPr="00B62665">
        <w:rPr>
          <w:i/>
          <w:szCs w:val="24"/>
        </w:rPr>
        <w:t>и всяко нехарактерновисоко строителство следва да бъде доказано с РУП и анализ на транспортното обслужване.</w:t>
      </w:r>
    </w:p>
    <w:p w:rsidR="00B62665" w:rsidRPr="00B62665" w:rsidRDefault="003A56A0" w:rsidP="000632EE">
      <w:pPr>
        <w:ind w:firstLine="0"/>
        <w:rPr>
          <w:i/>
          <w:szCs w:val="24"/>
        </w:rPr>
      </w:pPr>
      <w:r w:rsidRPr="00B62665">
        <w:rPr>
          <w:i/>
          <w:szCs w:val="24"/>
        </w:rPr>
        <w:t xml:space="preserve">По точка 6 – приетият на първо четене текст неоправдано дава възможност за неравно третиране и субективно </w:t>
      </w:r>
      <w:r w:rsidR="00B62665" w:rsidRPr="00B62665">
        <w:rPr>
          <w:i/>
          <w:szCs w:val="24"/>
        </w:rPr>
        <w:t>увеличаване плътността на застрояване. Особено в зони за озеленяване, където традиционно плътността на застрояване е малка, този текст може да доведе до 3-5 пъти по-голямо строителство.</w:t>
      </w:r>
    </w:p>
    <w:p w:rsidR="0072052A" w:rsidRDefault="0072052A" w:rsidP="000632EE">
      <w:pPr>
        <w:ind w:firstLine="0"/>
        <w:rPr>
          <w:szCs w:val="24"/>
        </w:rPr>
      </w:pPr>
    </w:p>
    <w:p w:rsidR="00AB163F" w:rsidRDefault="00AB163F" w:rsidP="00AB163F">
      <w:pPr>
        <w:ind w:firstLine="0"/>
        <w:rPr>
          <w:szCs w:val="24"/>
        </w:rPr>
      </w:pPr>
    </w:p>
    <w:p w:rsidR="00AB163F" w:rsidRDefault="00AB163F" w:rsidP="00AB163F">
      <w:pPr>
        <w:ind w:firstLine="0"/>
        <w:rPr>
          <w:szCs w:val="24"/>
        </w:rPr>
      </w:pPr>
      <w:r>
        <w:rPr>
          <w:szCs w:val="24"/>
        </w:rPr>
        <w:t>§</w:t>
      </w:r>
      <w:r w:rsidR="00C8434F">
        <w:rPr>
          <w:szCs w:val="24"/>
        </w:rPr>
        <w:t>3</w:t>
      </w:r>
      <w:r>
        <w:rPr>
          <w:szCs w:val="24"/>
        </w:rPr>
        <w:t>. В §13 в чл. 17а ал. (1) след израза „не могат да се изменят“ се поставя точка и останалият текст се заличава.</w:t>
      </w:r>
    </w:p>
    <w:p w:rsidR="00AB163F" w:rsidRDefault="00AB163F" w:rsidP="00AB163F">
      <w:pPr>
        <w:ind w:firstLine="0"/>
        <w:rPr>
          <w:szCs w:val="24"/>
        </w:rPr>
      </w:pPr>
    </w:p>
    <w:p w:rsidR="00B62665" w:rsidRPr="007B169C" w:rsidRDefault="00B62665" w:rsidP="00AB163F">
      <w:pPr>
        <w:ind w:firstLine="0"/>
        <w:rPr>
          <w:i/>
          <w:szCs w:val="24"/>
        </w:rPr>
      </w:pPr>
      <w:r w:rsidRPr="007B169C">
        <w:rPr>
          <w:i/>
          <w:szCs w:val="24"/>
        </w:rPr>
        <w:t>Мотиви: Приемането на цялостни подро</w:t>
      </w:r>
      <w:r w:rsidR="007B169C" w:rsidRPr="007B169C">
        <w:rPr>
          <w:i/>
          <w:szCs w:val="24"/>
        </w:rPr>
        <w:t>б</w:t>
      </w:r>
      <w:r w:rsidRPr="007B169C">
        <w:rPr>
          <w:i/>
          <w:szCs w:val="24"/>
        </w:rPr>
        <w:t xml:space="preserve">ни устройствени планове не </w:t>
      </w:r>
      <w:r w:rsidR="007B169C" w:rsidRPr="007B169C">
        <w:rPr>
          <w:i/>
          <w:szCs w:val="24"/>
        </w:rPr>
        <w:t>следва да бъде компрометирано с частични изменения в противоречие на постигнатия обществен консенсус за градоус</w:t>
      </w:r>
      <w:r w:rsidR="007B169C">
        <w:rPr>
          <w:i/>
          <w:szCs w:val="24"/>
        </w:rPr>
        <w:t xml:space="preserve">тройствено развитие с увеличаване </w:t>
      </w:r>
      <w:r w:rsidR="007B169C">
        <w:rPr>
          <w:i/>
          <w:szCs w:val="24"/>
        </w:rPr>
        <w:lastRenderedPageBreak/>
        <w:t>параметрите на застрояване при ограничен обхват на заинтересованите лица, съгласно ЗУТ.</w:t>
      </w:r>
    </w:p>
    <w:p w:rsidR="00B62665" w:rsidRDefault="00B62665" w:rsidP="00AB163F">
      <w:pPr>
        <w:ind w:firstLine="0"/>
        <w:rPr>
          <w:szCs w:val="24"/>
        </w:rPr>
      </w:pPr>
    </w:p>
    <w:p w:rsidR="00B62665" w:rsidRDefault="00B62665" w:rsidP="00AB163F">
      <w:pPr>
        <w:ind w:firstLine="0"/>
        <w:rPr>
          <w:szCs w:val="24"/>
        </w:rPr>
      </w:pPr>
    </w:p>
    <w:p w:rsidR="00AB163F" w:rsidRDefault="00EC550C" w:rsidP="00AB163F">
      <w:pPr>
        <w:ind w:firstLine="0"/>
        <w:rPr>
          <w:szCs w:val="24"/>
        </w:rPr>
      </w:pPr>
      <w:r>
        <w:rPr>
          <w:szCs w:val="24"/>
        </w:rPr>
        <w:t>§</w:t>
      </w:r>
      <w:r w:rsidR="00C8434F">
        <w:rPr>
          <w:szCs w:val="24"/>
        </w:rPr>
        <w:t>4</w:t>
      </w:r>
      <w:r>
        <w:rPr>
          <w:szCs w:val="24"/>
        </w:rPr>
        <w:t>. В §19, точка 1, подточка „б)“ в допълнителните разпоредби точка 8 се заличава, а точка 9 се преномерира на точка 8.</w:t>
      </w:r>
    </w:p>
    <w:p w:rsidR="007B169C" w:rsidRDefault="007B169C" w:rsidP="00AB163F">
      <w:pPr>
        <w:ind w:firstLine="0"/>
        <w:rPr>
          <w:szCs w:val="24"/>
        </w:rPr>
      </w:pPr>
    </w:p>
    <w:p w:rsidR="007B169C" w:rsidRDefault="007B169C" w:rsidP="00AB163F">
      <w:pPr>
        <w:ind w:firstLine="0"/>
        <w:rPr>
          <w:szCs w:val="24"/>
        </w:rPr>
      </w:pPr>
      <w:r w:rsidRPr="009600ED">
        <w:rPr>
          <w:i/>
          <w:szCs w:val="24"/>
        </w:rPr>
        <w:t>Мотиви:</w:t>
      </w:r>
      <w:r w:rsidR="009600ED" w:rsidRPr="009600ED">
        <w:rPr>
          <w:i/>
          <w:szCs w:val="24"/>
        </w:rPr>
        <w:t xml:space="preserve"> Зоните за много високо строителство следва да бъдат определени след</w:t>
      </w:r>
      <w:r w:rsidR="009600ED" w:rsidRPr="00B62665">
        <w:rPr>
          <w:i/>
          <w:szCs w:val="24"/>
        </w:rPr>
        <w:t xml:space="preserve"> съответната процедура по изменение на ОУП и проведени задължителни обществени обсъждания, а не в нарушение на тази процедура да бъдат фиксирани в текста на закона.</w:t>
      </w:r>
    </w:p>
    <w:p w:rsidR="007B169C" w:rsidRDefault="007B169C" w:rsidP="00AB163F">
      <w:pPr>
        <w:ind w:firstLine="0"/>
        <w:rPr>
          <w:szCs w:val="24"/>
        </w:rPr>
      </w:pPr>
    </w:p>
    <w:p w:rsidR="00EC550C" w:rsidRDefault="00EC550C" w:rsidP="00AB163F">
      <w:pPr>
        <w:ind w:firstLine="0"/>
        <w:rPr>
          <w:szCs w:val="24"/>
        </w:rPr>
      </w:pPr>
    </w:p>
    <w:p w:rsidR="000632EE" w:rsidRDefault="004F0095" w:rsidP="00AB163F">
      <w:pPr>
        <w:ind w:firstLine="0"/>
        <w:rPr>
          <w:szCs w:val="24"/>
        </w:rPr>
      </w:pPr>
      <w:r>
        <w:rPr>
          <w:szCs w:val="24"/>
        </w:rPr>
        <w:t>§5. В §20 се правят следните изменения:</w:t>
      </w:r>
    </w:p>
    <w:p w:rsidR="004F0095" w:rsidRDefault="004F0095" w:rsidP="004F0095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В точка 6.1 текстът „50 м.“ се заменя с „15 м.“</w:t>
      </w:r>
    </w:p>
    <w:p w:rsidR="004F0095" w:rsidRDefault="004F0095" w:rsidP="004F0095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В точка 6.2 текстът „75 м.“ се заменя с „26 м.“</w:t>
      </w:r>
    </w:p>
    <w:p w:rsidR="004F0095" w:rsidRDefault="004F0095" w:rsidP="004F0095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В точка 6.</w:t>
      </w:r>
      <w:r w:rsidR="00A4093A">
        <w:rPr>
          <w:szCs w:val="24"/>
        </w:rPr>
        <w:t>3</w:t>
      </w:r>
      <w:r>
        <w:rPr>
          <w:szCs w:val="24"/>
        </w:rPr>
        <w:t xml:space="preserve"> текстът „125 м.“ се заменя с „32 м.“</w:t>
      </w:r>
    </w:p>
    <w:p w:rsidR="009600ED" w:rsidRDefault="009600ED" w:rsidP="009600ED">
      <w:pPr>
        <w:ind w:firstLine="0"/>
        <w:rPr>
          <w:szCs w:val="24"/>
        </w:rPr>
      </w:pPr>
    </w:p>
    <w:p w:rsidR="009600ED" w:rsidRPr="00B62665" w:rsidRDefault="009600ED" w:rsidP="009600ED">
      <w:pPr>
        <w:ind w:firstLine="0"/>
        <w:rPr>
          <w:i/>
          <w:szCs w:val="24"/>
        </w:rPr>
      </w:pPr>
      <w:r w:rsidRPr="00F121B2">
        <w:rPr>
          <w:i/>
          <w:szCs w:val="24"/>
        </w:rPr>
        <w:t>Мотиви: Застрояване с височина 75-125м за София и 50м за центъра на града е нехарактерно за столицата, никоя устройствена зона не го позволява. От тази</w:t>
      </w:r>
      <w:r>
        <w:rPr>
          <w:i/>
          <w:szCs w:val="24"/>
        </w:rPr>
        <w:t xml:space="preserve"> гледна точка следва да се ограничи до максималните височини, посочени в зоните на ОУП</w:t>
      </w:r>
      <w:r w:rsidR="00F121B2">
        <w:rPr>
          <w:i/>
          <w:szCs w:val="24"/>
        </w:rPr>
        <w:t>, които в зависимост от вида застрояване варират между 26-32м за високо строителство и 15м за средно строителство, което е характерно за централната градска част. Подобно намаляване на максималните височини е в синхрон и с препоръките на изтъкнатите урбанисти, които изготвиха доклад с препоръки за развитие на градската среда в столицата и нейния център.</w:t>
      </w:r>
    </w:p>
    <w:p w:rsidR="009600ED" w:rsidRDefault="009600ED" w:rsidP="009600ED">
      <w:pPr>
        <w:ind w:firstLine="0"/>
        <w:rPr>
          <w:szCs w:val="24"/>
        </w:rPr>
      </w:pPr>
    </w:p>
    <w:p w:rsidR="00A4093A" w:rsidRDefault="00A4093A" w:rsidP="00A4093A">
      <w:pPr>
        <w:ind w:firstLine="0"/>
        <w:rPr>
          <w:szCs w:val="24"/>
        </w:rPr>
      </w:pPr>
    </w:p>
    <w:p w:rsidR="00A4093A" w:rsidRPr="00A4093A" w:rsidRDefault="00A4093A" w:rsidP="00A4093A">
      <w:pPr>
        <w:ind w:firstLine="0"/>
        <w:rPr>
          <w:szCs w:val="24"/>
        </w:rPr>
      </w:pPr>
      <w:r>
        <w:rPr>
          <w:szCs w:val="24"/>
        </w:rPr>
        <w:t>§6. §27 се отменя.</w:t>
      </w:r>
    </w:p>
    <w:p w:rsidR="00EC550C" w:rsidRPr="00AB163F" w:rsidRDefault="00EC550C" w:rsidP="00AB163F">
      <w:pPr>
        <w:ind w:firstLine="0"/>
        <w:rPr>
          <w:szCs w:val="24"/>
        </w:rPr>
      </w:pPr>
    </w:p>
    <w:p w:rsidR="00F121B2" w:rsidRDefault="00F121B2" w:rsidP="00C53B58">
      <w:pPr>
        <w:ind w:firstLine="0"/>
      </w:pPr>
      <w:r w:rsidRPr="00E520F2">
        <w:rPr>
          <w:i/>
        </w:rPr>
        <w:t xml:space="preserve">Мотиви: </w:t>
      </w:r>
      <w:r w:rsidR="00E4708C">
        <w:rPr>
          <w:rFonts w:cs="Arial"/>
          <w:i/>
          <w:szCs w:val="24"/>
        </w:rPr>
        <w:t>Считаме за огромно отстъпление на база досегашната практика да се позволява терени за озеленяване да бъдат преотреждани за застрояване с обикновено решение на Столичния общински съвет. Този текст на практика елиминира защитата на зелената система, гарантирана в чл. 11 от ЗУЗСО</w:t>
      </w:r>
      <w:r w:rsidR="00854228">
        <w:rPr>
          <w:rFonts w:cs="Arial"/>
          <w:i/>
          <w:szCs w:val="24"/>
        </w:rPr>
        <w:t xml:space="preserve"> и позволява унищожаване на паркови терени и междублокови пространства в цяла София </w:t>
      </w:r>
      <w:r w:rsidR="00165C84" w:rsidRPr="00E520F2">
        <w:rPr>
          <w:i/>
        </w:rPr>
        <w:t>с мотива, че „няма реализирано мероприятие“</w:t>
      </w:r>
      <w:r w:rsidR="00E520F2" w:rsidRPr="00E520F2">
        <w:rPr>
          <w:i/>
        </w:rPr>
        <w:t xml:space="preserve"> като се дава възможност да се спекулира с умишлено неподдържана общински зелени площи с цел тяхната продажба и застрояване</w:t>
      </w:r>
      <w:r w:rsidR="00854228">
        <w:rPr>
          <w:i/>
        </w:rPr>
        <w:t>.</w:t>
      </w:r>
    </w:p>
    <w:p w:rsidR="00DA3C0B" w:rsidRDefault="00DA3C0B" w:rsidP="00C83172">
      <w:pPr>
        <w:spacing w:line="360" w:lineRule="auto"/>
        <w:ind w:firstLine="0"/>
        <w:rPr>
          <w:rFonts w:cs="Arial"/>
          <w:b/>
          <w:sz w:val="26"/>
          <w:szCs w:val="28"/>
        </w:rPr>
      </w:pPr>
    </w:p>
    <w:p w:rsidR="007E4767" w:rsidRDefault="00854228" w:rsidP="006C43D4">
      <w:pPr>
        <w:ind w:firstLine="4536"/>
      </w:pPr>
      <w:r>
        <w:t>С уважение,</w:t>
      </w:r>
    </w:p>
    <w:p w:rsidR="00212096" w:rsidRDefault="00212096" w:rsidP="006C43D4">
      <w:pPr>
        <w:ind w:firstLine="4536"/>
      </w:pPr>
    </w:p>
    <w:p w:rsidR="00BF537E" w:rsidRDefault="00A63577" w:rsidP="00BF537E">
      <w:pPr>
        <w:ind w:left="2820" w:firstLine="0"/>
      </w:pPr>
      <w:r>
        <w:t>Марта Георгиева</w:t>
      </w:r>
      <w:r w:rsidR="00BF537E">
        <w:t xml:space="preserve">, общински съветник </w:t>
      </w:r>
    </w:p>
    <w:p w:rsidR="00212096" w:rsidRPr="00BF537E" w:rsidRDefault="00BF537E" w:rsidP="00BF537E">
      <w:pPr>
        <w:ind w:left="2820" w:firstLine="0"/>
      </w:pPr>
      <w:r>
        <w:t>към</w:t>
      </w:r>
      <w:bookmarkStart w:id="0" w:name="_GoBack"/>
      <w:bookmarkEnd w:id="0"/>
      <w:r>
        <w:t xml:space="preserve"> Столичен общински съвет</w:t>
      </w:r>
    </w:p>
    <w:p w:rsidR="00854228" w:rsidRDefault="00854228" w:rsidP="006C43D4">
      <w:pPr>
        <w:ind w:firstLine="4536"/>
      </w:pPr>
    </w:p>
    <w:p w:rsidR="00854228" w:rsidRDefault="00854228" w:rsidP="006C43D4">
      <w:pPr>
        <w:ind w:firstLine="4536"/>
      </w:pPr>
    </w:p>
    <w:sectPr w:rsidR="00854228" w:rsidSect="00DA3C0B">
      <w:headerReference w:type="default" r:id="rId7"/>
      <w:footerReference w:type="even" r:id="rId8"/>
      <w:footerReference w:type="default" r:id="rId9"/>
      <w:pgSz w:w="11906" w:h="16838" w:code="9"/>
      <w:pgMar w:top="539" w:right="1286" w:bottom="426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ED9" w:rsidRDefault="00023ED9">
      <w:r>
        <w:separator/>
      </w:r>
    </w:p>
  </w:endnote>
  <w:endnote w:type="continuationSeparator" w:id="0">
    <w:p w:rsidR="00023ED9" w:rsidRDefault="0002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582" w:rsidRDefault="005323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05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582" w:rsidRDefault="000005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582" w:rsidRDefault="000005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ED9" w:rsidRDefault="00023ED9">
      <w:r>
        <w:separator/>
      </w:r>
    </w:p>
  </w:footnote>
  <w:footnote w:type="continuationSeparator" w:id="0">
    <w:p w:rsidR="00023ED9" w:rsidRDefault="00023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582" w:rsidRDefault="00532371">
    <w:pPr>
      <w:pStyle w:val="Header"/>
      <w:ind w:firstLine="0"/>
      <w:jc w:val="center"/>
    </w:pPr>
    <w:r>
      <w:rPr>
        <w:rStyle w:val="PageNumber"/>
      </w:rPr>
      <w:fldChar w:fldCharType="begin"/>
    </w:r>
    <w:r w:rsidR="00000582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F537E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81015"/>
    <w:multiLevelType w:val="hybridMultilevel"/>
    <w:tmpl w:val="69984C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32A32"/>
    <w:multiLevelType w:val="hybridMultilevel"/>
    <w:tmpl w:val="FE1AC9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005DE"/>
    <w:multiLevelType w:val="hybridMultilevel"/>
    <w:tmpl w:val="F6F0EB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73A04"/>
    <w:multiLevelType w:val="hybridMultilevel"/>
    <w:tmpl w:val="D58A8F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ED"/>
    <w:rsid w:val="00000582"/>
    <w:rsid w:val="00013FC9"/>
    <w:rsid w:val="00023ED9"/>
    <w:rsid w:val="000327A9"/>
    <w:rsid w:val="000560CB"/>
    <w:rsid w:val="00056A47"/>
    <w:rsid w:val="000632EE"/>
    <w:rsid w:val="00077837"/>
    <w:rsid w:val="000C6CDF"/>
    <w:rsid w:val="000E4A49"/>
    <w:rsid w:val="00132AB8"/>
    <w:rsid w:val="00145E58"/>
    <w:rsid w:val="00156CF4"/>
    <w:rsid w:val="0016214D"/>
    <w:rsid w:val="00165C84"/>
    <w:rsid w:val="00182A6A"/>
    <w:rsid w:val="001864D6"/>
    <w:rsid w:val="001A152C"/>
    <w:rsid w:val="00204945"/>
    <w:rsid w:val="00212096"/>
    <w:rsid w:val="0027510D"/>
    <w:rsid w:val="00277769"/>
    <w:rsid w:val="00283AE7"/>
    <w:rsid w:val="003068B4"/>
    <w:rsid w:val="00334370"/>
    <w:rsid w:val="003556ED"/>
    <w:rsid w:val="00375A10"/>
    <w:rsid w:val="003A56A0"/>
    <w:rsid w:val="003B0BCE"/>
    <w:rsid w:val="003B0FD3"/>
    <w:rsid w:val="003B1DFB"/>
    <w:rsid w:val="003B744C"/>
    <w:rsid w:val="003D767D"/>
    <w:rsid w:val="003E17DF"/>
    <w:rsid w:val="0040783C"/>
    <w:rsid w:val="0042622F"/>
    <w:rsid w:val="00455F3E"/>
    <w:rsid w:val="004A7984"/>
    <w:rsid w:val="004B3FD7"/>
    <w:rsid w:val="004B4B96"/>
    <w:rsid w:val="004E27F7"/>
    <w:rsid w:val="004F0095"/>
    <w:rsid w:val="0050333F"/>
    <w:rsid w:val="005256C5"/>
    <w:rsid w:val="00532371"/>
    <w:rsid w:val="00536FB3"/>
    <w:rsid w:val="00570A89"/>
    <w:rsid w:val="00595930"/>
    <w:rsid w:val="00597E4C"/>
    <w:rsid w:val="005B426C"/>
    <w:rsid w:val="005B72B4"/>
    <w:rsid w:val="005D0CF8"/>
    <w:rsid w:val="005E0E5B"/>
    <w:rsid w:val="005F7574"/>
    <w:rsid w:val="006129B7"/>
    <w:rsid w:val="00617278"/>
    <w:rsid w:val="00631803"/>
    <w:rsid w:val="006431E0"/>
    <w:rsid w:val="0064616F"/>
    <w:rsid w:val="006468F3"/>
    <w:rsid w:val="00684D50"/>
    <w:rsid w:val="006C1204"/>
    <w:rsid w:val="006C43D4"/>
    <w:rsid w:val="0072052A"/>
    <w:rsid w:val="0077409E"/>
    <w:rsid w:val="00781A2A"/>
    <w:rsid w:val="007A3000"/>
    <w:rsid w:val="007B169C"/>
    <w:rsid w:val="007E4767"/>
    <w:rsid w:val="007F5AA7"/>
    <w:rsid w:val="008052E0"/>
    <w:rsid w:val="00846696"/>
    <w:rsid w:val="00854228"/>
    <w:rsid w:val="00874257"/>
    <w:rsid w:val="008A4986"/>
    <w:rsid w:val="008B18F4"/>
    <w:rsid w:val="008B55E2"/>
    <w:rsid w:val="008E07DA"/>
    <w:rsid w:val="008E46F4"/>
    <w:rsid w:val="00923FB6"/>
    <w:rsid w:val="00953C00"/>
    <w:rsid w:val="009600ED"/>
    <w:rsid w:val="009E304B"/>
    <w:rsid w:val="00A4093A"/>
    <w:rsid w:val="00A63577"/>
    <w:rsid w:val="00A879F0"/>
    <w:rsid w:val="00AA11C8"/>
    <w:rsid w:val="00AA46FF"/>
    <w:rsid w:val="00AA505E"/>
    <w:rsid w:val="00AB163F"/>
    <w:rsid w:val="00AC591A"/>
    <w:rsid w:val="00AF7E82"/>
    <w:rsid w:val="00B0382B"/>
    <w:rsid w:val="00B53BCA"/>
    <w:rsid w:val="00B616EF"/>
    <w:rsid w:val="00B62665"/>
    <w:rsid w:val="00B74B5F"/>
    <w:rsid w:val="00B87A6D"/>
    <w:rsid w:val="00B94FA2"/>
    <w:rsid w:val="00BE25AA"/>
    <w:rsid w:val="00BE5DAE"/>
    <w:rsid w:val="00BF537E"/>
    <w:rsid w:val="00BF6A55"/>
    <w:rsid w:val="00C24334"/>
    <w:rsid w:val="00C245FA"/>
    <w:rsid w:val="00C41D53"/>
    <w:rsid w:val="00C51307"/>
    <w:rsid w:val="00C535D9"/>
    <w:rsid w:val="00C53B58"/>
    <w:rsid w:val="00C70E65"/>
    <w:rsid w:val="00C83172"/>
    <w:rsid w:val="00C8434F"/>
    <w:rsid w:val="00CA23B2"/>
    <w:rsid w:val="00CE5031"/>
    <w:rsid w:val="00CF3465"/>
    <w:rsid w:val="00D36568"/>
    <w:rsid w:val="00D41985"/>
    <w:rsid w:val="00D57120"/>
    <w:rsid w:val="00DA3510"/>
    <w:rsid w:val="00DA3C0B"/>
    <w:rsid w:val="00DC0330"/>
    <w:rsid w:val="00DC2217"/>
    <w:rsid w:val="00DD50C5"/>
    <w:rsid w:val="00DF0DC7"/>
    <w:rsid w:val="00E02FD8"/>
    <w:rsid w:val="00E06095"/>
    <w:rsid w:val="00E4708C"/>
    <w:rsid w:val="00E520F2"/>
    <w:rsid w:val="00E702D4"/>
    <w:rsid w:val="00E743AE"/>
    <w:rsid w:val="00E86055"/>
    <w:rsid w:val="00E919EE"/>
    <w:rsid w:val="00EA45B1"/>
    <w:rsid w:val="00EA7BD1"/>
    <w:rsid w:val="00EC550C"/>
    <w:rsid w:val="00EC59FF"/>
    <w:rsid w:val="00EE0D16"/>
    <w:rsid w:val="00EF30F0"/>
    <w:rsid w:val="00F121B2"/>
    <w:rsid w:val="00F52EEF"/>
    <w:rsid w:val="00F604D9"/>
    <w:rsid w:val="00F86F59"/>
    <w:rsid w:val="00FB0D54"/>
    <w:rsid w:val="00FD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8DFC5C-9E37-4A49-8F33-804A73BB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C0B"/>
    <w:pPr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A3C0B"/>
    <w:pPr>
      <w:keepNext/>
      <w:ind w:right="-766" w:firstLine="4536"/>
      <w:outlineLvl w:val="0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DA3C0B"/>
    <w:pPr>
      <w:keepNext/>
      <w:ind w:firstLine="0"/>
      <w:jc w:val="center"/>
      <w:outlineLvl w:val="2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3C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A3C0B"/>
  </w:style>
  <w:style w:type="paragraph" w:styleId="Header">
    <w:name w:val="header"/>
    <w:basedOn w:val="Normal"/>
    <w:rsid w:val="00DA3C0B"/>
    <w:pPr>
      <w:tabs>
        <w:tab w:val="center" w:pos="4153"/>
        <w:tab w:val="right" w:pos="8306"/>
      </w:tabs>
    </w:pPr>
  </w:style>
  <w:style w:type="paragraph" w:customStyle="1" w:styleId="m">
    <w:name w:val="m"/>
    <w:basedOn w:val="Normal"/>
    <w:uiPriority w:val="99"/>
    <w:rsid w:val="00B0382B"/>
    <w:pPr>
      <w:ind w:firstLine="990"/>
    </w:pPr>
    <w:rPr>
      <w:rFonts w:ascii="Times New Roman" w:hAnsi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3068B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12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2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80;&#1084;&#1080;&#1088;\Dropbox\NS%2043\Template%20ZID%20predi%202ro%20chete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ZID predi 2ro chetene.dotx</Template>
  <TotalTime>4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ЧРЕЗ</vt:lpstr>
    </vt:vector>
  </TitlesOfParts>
  <Company>National Assembly of the Republic of Bulgaria</Company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creator>Войслав</dc:creator>
  <cp:lastModifiedBy>Marta Georgieva</cp:lastModifiedBy>
  <cp:revision>4</cp:revision>
  <cp:lastPrinted>2018-02-07T15:29:00Z</cp:lastPrinted>
  <dcterms:created xsi:type="dcterms:W3CDTF">2018-02-07T17:42:00Z</dcterms:created>
  <dcterms:modified xsi:type="dcterms:W3CDTF">2018-02-07T17:45:00Z</dcterms:modified>
</cp:coreProperties>
</file>